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rPr>
          <w:rFonts w:ascii="Arial" w:hAnsi="Arial" w:cs="Arial"/>
          <w:b/>
          <w:b/>
          <w:bCs/>
          <w:color w:val="262626"/>
          <w:sz w:val="28"/>
          <w:szCs w:val="28"/>
        </w:rPr>
      </w:pPr>
      <w:r>
        <w:rPr>
          <w:rFonts w:cs="Arial" w:ascii="Arial" w:hAnsi="Arial"/>
          <w:b/>
          <w:bCs/>
          <w:color w:val="262626"/>
          <w:sz w:val="28"/>
          <w:szCs w:val="28"/>
        </w:rPr>
      </w:r>
    </w:p>
    <w:p>
      <w:pPr>
        <w:pStyle w:val="Normal"/>
        <w:widowControl w:val="false"/>
        <w:spacing w:lineRule="auto" w:line="276"/>
        <w:jc w:val="center"/>
        <w:rPr/>
      </w:pPr>
      <w:r>
        <w:rPr>
          <w:rFonts w:cs="Arial" w:ascii="Arial" w:hAnsi="Arial"/>
          <w:b/>
          <w:bCs/>
          <w:color w:val="262626"/>
          <w:sz w:val="26"/>
          <w:szCs w:val="26"/>
        </w:rPr>
        <w:t xml:space="preserve">Model de retragere </w:t>
      </w:r>
      <w:r>
        <w:rPr>
          <w:rFonts w:cs="Arial" w:ascii="Arial" w:hAnsi="Arial"/>
          <w:b/>
          <w:bCs/>
          <w:color w:val="262626"/>
          <w:sz w:val="26"/>
          <w:szCs w:val="26"/>
        </w:rPr>
        <w:t>Kparts</w:t>
      </w:r>
      <w:r>
        <w:rPr>
          <w:rFonts w:cs="Arial" w:ascii="Arial" w:hAnsi="Arial"/>
          <w:b/>
          <w:bCs/>
          <w:color w:val="262626"/>
          <w:sz w:val="26"/>
          <w:szCs w:val="26"/>
        </w:rPr>
        <w:t xml:space="preserve">.ro, </w:t>
      </w:r>
    </w:p>
    <w:p>
      <w:pPr>
        <w:pStyle w:val="Normal"/>
        <w:widowControl w:val="false"/>
        <w:spacing w:lineRule="auto" w:line="276"/>
        <w:jc w:val="center"/>
        <w:rPr>
          <w:rFonts w:ascii="Arial" w:hAnsi="Arial" w:cs="Arial"/>
          <w:b/>
          <w:b/>
          <w:bCs/>
          <w:color w:val="262626"/>
          <w:sz w:val="26"/>
          <w:szCs w:val="26"/>
        </w:rPr>
      </w:pPr>
      <w:r>
        <w:rPr>
          <w:rFonts w:cs="Arial" w:ascii="Arial" w:hAnsi="Arial"/>
          <w:b/>
          <w:bCs/>
          <w:color w:val="262626"/>
          <w:sz w:val="26"/>
          <w:szCs w:val="26"/>
        </w:rPr>
        <w:t xml:space="preserve">pe baza Ordonanţei de urgenţă nr. 34/2014 privind drepturile consumatorilor în cadrul contractelor încheiate cu profesioniştii, precum şi pentru modificarea şi completarea unor acte normative </w:t>
      </w:r>
    </w:p>
    <w:p>
      <w:pPr>
        <w:pStyle w:val="Normal"/>
        <w:widowControl w:val="false"/>
        <w:spacing w:lineRule="auto" w:line="276"/>
        <w:jc w:val="center"/>
        <w:rPr>
          <w:rFonts w:ascii="Arial" w:hAnsi="Arial" w:cs="Arial"/>
          <w:b/>
          <w:b/>
          <w:bCs/>
          <w:color w:val="262626"/>
          <w:sz w:val="26"/>
          <w:szCs w:val="26"/>
        </w:rPr>
      </w:pPr>
      <w:r>
        <w:rPr>
          <w:rFonts w:cs="Arial" w:ascii="Arial" w:hAnsi="Arial"/>
          <w:b/>
          <w:bCs/>
          <w:color w:val="262626"/>
          <w:sz w:val="26"/>
          <w:szCs w:val="26"/>
        </w:rPr>
        <w:t>(publicată în Monitorul Oficial, Partea I nr. 427 din 11.06.2014)</w:t>
      </w:r>
    </w:p>
    <w:p>
      <w:pPr>
        <w:pStyle w:val="Normal"/>
        <w:widowControl w:val="false"/>
        <w:spacing w:lineRule="auto" w:line="276"/>
        <w:jc w:val="center"/>
        <w:rPr>
          <w:rFonts w:ascii="Arial" w:hAnsi="Arial" w:cs="Arial"/>
          <w:color w:val="262626"/>
        </w:rPr>
      </w:pPr>
      <w:r>
        <w:rPr>
          <w:rFonts w:cs="Arial" w:ascii="Arial" w:hAnsi="Arial"/>
          <w:color w:val="262626"/>
        </w:rPr>
      </w:r>
    </w:p>
    <w:p>
      <w:pPr>
        <w:pStyle w:val="Normal"/>
        <w:widowControl w:val="false"/>
        <w:spacing w:lineRule="auto" w:line="276"/>
        <w:rPr>
          <w:i/>
          <w:i/>
        </w:rPr>
      </w:pPr>
      <w:r>
        <w:rPr>
          <w:b/>
        </w:rPr>
        <w:br/>
      </w:r>
      <w:r>
        <w:rPr>
          <w:i/>
        </w:rPr>
        <w:t>Stimați consumatori</w:t>
      </w:r>
      <w:bookmarkStart w:id="0" w:name="_GoBack"/>
      <w:bookmarkEnd w:id="0"/>
      <w:r>
        <w:rPr>
          <w:i/>
        </w:rPr>
        <w:t>, prezentul formular se trimite înapoi completat doar dacă</w:t>
        <w:br/>
        <w:t>doriţi să vă retrageţi din contract.</w:t>
      </w:r>
    </w:p>
    <w:p>
      <w:pPr>
        <w:pStyle w:val="Normal"/>
        <w:widowControl w:val="false"/>
        <w:spacing w:lineRule="auto" w:line="276"/>
        <w:rPr>
          <w:i/>
          <w:i/>
        </w:rPr>
      </w:pPr>
      <w:r>
        <w:rPr/>
        <w:br/>
        <w:t xml:space="preserve">– Către </w:t>
      </w:r>
      <w:r>
        <w:rPr>
          <w:i/>
        </w:rPr>
        <w:t>[aici se introduce numele, adresa poştală şi, dacă</w:t>
        <w:br/>
        <w:t>este cazul, numărul de telefon, numărul de fax şi adresa de</w:t>
        <w:br/>
        <w:t>e-mail ale profesionistului]:</w:t>
      </w:r>
    </w:p>
    <w:p>
      <w:pPr>
        <w:pStyle w:val="Normal"/>
        <w:widowControl w:val="false"/>
        <w:spacing w:lineRule="auto" w:line="276"/>
        <w:rPr/>
      </w:pPr>
      <w:r>
        <w:rPr/>
        <w:br/>
        <w:t>– Vă informez/Vă informăm (*) prin prezenta cu privire la</w:t>
        <w:br/>
        <w:t>retragerea mea/noastră (*) din contractul referitor la vânzarea</w:t>
        <w:br/>
        <w:t>următoarelor produse (*)/prestarea următoarelor servicii (*)</w:t>
      </w:r>
    </w:p>
    <w:p>
      <w:pPr>
        <w:pStyle w:val="Normal"/>
        <w:widowControl w:val="false"/>
        <w:spacing w:lineRule="auto" w:line="276"/>
        <w:rPr/>
      </w:pPr>
      <w:r>
        <w:rPr/>
        <w:br/>
        <w:t>– Comandate la data (*)/primite la data (*)</w:t>
      </w:r>
    </w:p>
    <w:p>
      <w:pPr>
        <w:pStyle w:val="Normal"/>
        <w:widowControl w:val="false"/>
        <w:spacing w:lineRule="auto" w:line="276"/>
        <w:rPr/>
      </w:pPr>
      <w:r>
        <w:rPr/>
        <w:br/>
        <w:t>– Numele consumatorului (consumatorilor)</w:t>
      </w:r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76"/>
        <w:rPr/>
      </w:pPr>
      <w:r>
        <w:rPr/>
        <w:t xml:space="preserve">– </w:t>
      </w:r>
      <w:r>
        <w:rPr/>
        <w:t>Adresa consumatorului (consumatorilor)</w:t>
        <w:br/>
      </w:r>
    </w:p>
    <w:p>
      <w:pPr>
        <w:pStyle w:val="Normal"/>
        <w:widowControl w:val="false"/>
        <w:spacing w:lineRule="auto" w:line="276"/>
        <w:rPr/>
      </w:pPr>
      <w:r>
        <w:rPr/>
        <w:t xml:space="preserve">– </w:t>
      </w:r>
      <w:r>
        <w:rPr/>
        <w:t>Semnătura consumatorului (consumatorilor)</w:t>
      </w:r>
    </w:p>
    <w:p>
      <w:pPr>
        <w:pStyle w:val="Normal"/>
        <w:widowControl w:val="false"/>
        <w:spacing w:lineRule="auto" w:line="276"/>
        <w:rPr/>
      </w:pPr>
      <w:r>
        <w:rPr/>
        <w:br/>
        <w:t>– Data</w:t>
      </w:r>
    </w:p>
    <w:p>
      <w:pPr>
        <w:pStyle w:val="Normal"/>
        <w:widowControl w:val="false"/>
        <w:spacing w:lineRule="auto" w:line="276"/>
        <w:rPr>
          <w:i/>
          <w:i/>
        </w:rPr>
      </w:pPr>
      <w:r>
        <w:rPr/>
        <w:br/>
      </w:r>
      <w:r>
        <w:rPr>
          <w:i/>
        </w:rPr>
        <w:t>(*) A se elimina menţiunea inutilă, după caz.</w:t>
      </w:r>
    </w:p>
    <w:p>
      <w:pPr>
        <w:pStyle w:val="Normal"/>
        <w:widowControl w:val="false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jc w:val="center"/>
        <w:rPr/>
      </w:pPr>
      <w:r>
        <w:rPr/>
      </w:r>
    </w:p>
    <w:p>
      <w:pPr>
        <w:pStyle w:val="Normal"/>
        <w:widowControl w:val="false"/>
        <w:spacing w:lineRule="auto" w:line="276"/>
        <w:jc w:val="center"/>
        <w:rPr/>
      </w:pPr>
      <w:r>
        <w:rPr/>
      </w:r>
    </w:p>
    <w:p>
      <w:pPr>
        <w:pStyle w:val="Normal"/>
        <w:widowControl w:val="false"/>
        <w:spacing w:lineRule="auto" w:line="276"/>
        <w:jc w:val="center"/>
        <w:rPr/>
      </w:pPr>
      <w:r>
        <w:rPr/>
      </w:r>
    </w:p>
    <w:p>
      <w:pPr>
        <w:pStyle w:val="Normal"/>
        <w:widowControl w:val="false"/>
        <w:spacing w:lineRule="auto" w:line="276"/>
        <w:jc w:val="center"/>
        <w:rPr>
          <w:rFonts w:ascii="Arial" w:hAnsi="Arial" w:cs="Arial"/>
          <w:color w:val="262626"/>
          <w:sz w:val="20"/>
          <w:szCs w:val="20"/>
        </w:rPr>
      </w:pPr>
      <w:r>
        <w:rPr/>
      </w:r>
    </w:p>
    <w:sectPr>
      <w:type w:val="nextPage"/>
      <w:pgSz w:w="11906" w:h="16838"/>
      <w:pgMar w:left="1800" w:right="1800" w:header="0" w:top="39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c11ae5"/>
    <w:pPr>
      <w:spacing w:beforeAutospacing="1" w:afterAutospacing="1"/>
      <w:outlineLvl w:val="0"/>
    </w:pPr>
    <w:rPr>
      <w:rFonts w:ascii="Times" w:hAnsi="Times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11ae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11ae5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11ae5"/>
    <w:rPr>
      <w:rFonts w:ascii="Lucida Grande" w:hAnsi="Lucida Grande" w:cs="Lucida Grande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c11ae5"/>
    <w:rPr>
      <w:rFonts w:ascii="Times" w:hAnsi="Times"/>
      <w:b/>
      <w:bCs/>
      <w:kern w:val="2"/>
      <w:sz w:val="48"/>
      <w:szCs w:val="48"/>
    </w:rPr>
  </w:style>
  <w:style w:type="character" w:styleId="InternetLink">
    <w:name w:val="Internet Link"/>
    <w:basedOn w:val="DefaultParagraphFont"/>
    <w:uiPriority w:val="99"/>
    <w:semiHidden/>
    <w:unhideWhenUsed/>
    <w:rsid w:val="00c11ae5"/>
    <w:rPr>
      <w:color w:val="0000FF"/>
      <w:u w:val="single"/>
    </w:rPr>
  </w:style>
  <w:style w:type="character" w:styleId="ListLabel1">
    <w:name w:val="ListLabel 1"/>
    <w:qFormat/>
    <w:rPr>
      <w:rFonts w:ascii="Arial" w:hAnsi="Arial" w:eastAsia="Times New Roman" w:cs="Arial"/>
      <w:b/>
      <w:bCs/>
      <w:color w:val="BFBFBF" w:themeColor="background1" w:themeShade="bf"/>
      <w:kern w:val="2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c4aa4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c11ae5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c11ae5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1ae5"/>
    <w:pPr/>
    <w:rPr>
      <w:rFonts w:ascii="Lucida Grande" w:hAnsi="Lucida Grande" w:cs="Lucida Grande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LibreOffice/6.1.3.2$Windows_X86_64 LibreOffice_project/86daf60bf00efa86ad547e59e09d6bb77c699acb</Application>
  <Pages>1</Pages>
  <Words>126</Words>
  <Characters>825</Characters>
  <CharactersWithSpaces>956</CharactersWithSpaces>
  <Paragraphs>12</Paragraphs>
  <Company>FJSC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2014-09-21T13:40:00Z</dcterms:created>
  <dc:creator>George Hari Popescu</dc:creator>
  <dc:description/>
  <dc:language>en-US</dc:language>
  <cp:lastModifiedBy/>
  <cp:lastPrinted>2014-09-21T13:40:00Z</cp:lastPrinted>
  <dcterms:modified xsi:type="dcterms:W3CDTF">2019-04-25T11:54:56Z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FJSC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